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473329BB"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r w:rsidR="00875059">
        <w:rPr>
          <w:rStyle w:val="Strong"/>
          <w:rFonts w:asciiTheme="minorHAnsi" w:hAnsiTheme="minorHAnsi" w:cstheme="minorHAnsi"/>
          <w:lang w:val="en-GB"/>
        </w:rPr>
        <w:t>27-G004-26</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1E8DAB7" w14:textId="77777777" w:rsidR="004B1E0C" w:rsidRPr="00BC142C" w:rsidRDefault="004B1E0C" w:rsidP="004B1E0C">
      <w:pPr>
        <w:pStyle w:val="Heading2"/>
        <w:rPr>
          <w:rFonts w:asciiTheme="minorHAnsi" w:hAnsiTheme="minorHAnsi" w:cstheme="minorHAnsi"/>
        </w:rPr>
      </w:pPr>
      <w:bookmarkStart w:id="0" w:name="_Toc419729571"/>
      <w:bookmarkStart w:id="1" w:name="_Toc11156577"/>
      <w:r w:rsidRPr="00BC142C">
        <w:rPr>
          <w:rFonts w:asciiTheme="minorHAnsi" w:hAnsiTheme="minorHAnsi" w:cstheme="minorHAnsi"/>
        </w:rPr>
        <w:lastRenderedPageBreak/>
        <w:t>Specification</w:t>
      </w:r>
      <w:bookmarkEnd w:id="0"/>
    </w:p>
    <w:p w14:paraId="5D1B490A" w14:textId="77777777" w:rsidR="004B1E0C" w:rsidRPr="00BC142C" w:rsidRDefault="004B1E0C" w:rsidP="004B1E0C">
      <w:pPr>
        <w:pStyle w:val="Heading3"/>
        <w:rPr>
          <w:rFonts w:asciiTheme="minorHAnsi" w:hAnsiTheme="minorHAnsi" w:cstheme="minorHAnsi"/>
          <w:lang w:val="en-GB"/>
        </w:rPr>
      </w:pPr>
      <w:bookmarkStart w:id="2" w:name="_Toc293504682"/>
      <w:bookmarkStart w:id="3" w:name="_Toc419729572"/>
      <w:bookmarkStart w:id="4" w:name="_Toc292659306"/>
      <w:r w:rsidRPr="00BC142C">
        <w:rPr>
          <w:rFonts w:asciiTheme="minorHAnsi" w:hAnsiTheme="minorHAnsi" w:cstheme="minorHAnsi"/>
          <w:lang w:val="en-GB"/>
        </w:rPr>
        <w:t>Background</w:t>
      </w:r>
      <w:bookmarkEnd w:id="2"/>
      <w:bookmarkEnd w:id="3"/>
    </w:p>
    <w:p w14:paraId="7ACDE511" w14:textId="77777777" w:rsidR="004B1E0C" w:rsidRPr="00BC142C" w:rsidRDefault="004B1E0C" w:rsidP="004B1E0C">
      <w:pPr>
        <w:pStyle w:val="Heading3"/>
        <w:rPr>
          <w:rFonts w:asciiTheme="minorHAnsi" w:hAnsiTheme="minorHAnsi" w:cstheme="minorHAnsi"/>
          <w:b w:val="0"/>
          <w:sz w:val="24"/>
          <w:lang w:eastAsia="zh-CN"/>
        </w:rPr>
      </w:pPr>
      <w:bookmarkStart w:id="5" w:name="_Toc312171709"/>
      <w:r w:rsidRPr="00BC142C">
        <w:rPr>
          <w:rFonts w:asciiTheme="minorHAnsi" w:hAnsiTheme="minorHAnsi" w:cstheme="minorHAnsi"/>
          <w:b w:val="0"/>
          <w:sz w:val="24"/>
          <w:lang w:eastAsia="zh-CN"/>
        </w:rPr>
        <w:t>The purpose of procuring the “</w:t>
      </w:r>
      <w:r w:rsidRPr="00BC142C">
        <w:rPr>
          <w:rFonts w:asciiTheme="minorHAnsi" w:hAnsiTheme="minorHAnsi" w:cstheme="minorHAnsi"/>
          <w:b w:val="0"/>
          <w:sz w:val="24"/>
        </w:rPr>
        <w:t>Self-propelled Hydraulic Horizontal Directional Drilling Machine”</w:t>
      </w:r>
      <w:r w:rsidRPr="00BC142C">
        <w:rPr>
          <w:rFonts w:asciiTheme="minorHAnsi" w:hAnsiTheme="minorHAnsi" w:cstheme="minorHAnsi"/>
          <w:b w:val="0"/>
          <w:sz w:val="24"/>
          <w:lang w:eastAsia="zh-CN"/>
        </w:rPr>
        <w:t xml:space="preserve"> is to provide a safe, efficient, and trenchless method for installing underground utility infrastructure while minimizing surface disruption and protecting existing assets. Procuring this equipment will enhance the Ministry's capacity to undertake the installation of water pipelines, sewer lines, electrical conduits, telecommunications cables, and other underground utilities more efficiently, while reducing construction time, environmental impacts, and the need for costly surface restoration.</w:t>
      </w:r>
    </w:p>
    <w:p w14:paraId="47D9A540" w14:textId="77777777" w:rsidR="004B1E0C" w:rsidRPr="00BC142C" w:rsidRDefault="004B1E0C" w:rsidP="004B1E0C">
      <w:pPr>
        <w:pStyle w:val="Heading3"/>
        <w:rPr>
          <w:rFonts w:asciiTheme="minorHAnsi" w:hAnsiTheme="minorHAnsi" w:cstheme="minorHAnsi"/>
          <w:lang w:val="en-GB"/>
        </w:rPr>
      </w:pPr>
      <w:r w:rsidRPr="00BC142C">
        <w:rPr>
          <w:rFonts w:asciiTheme="minorHAnsi" w:hAnsiTheme="minorHAnsi" w:cstheme="minorHAnsi"/>
          <w:lang w:val="en-GB"/>
        </w:rPr>
        <w:t>Requirements</w:t>
      </w:r>
    </w:p>
    <w:p w14:paraId="03A56DA2" w14:textId="77777777" w:rsidR="004B1E0C" w:rsidRPr="00BC142C" w:rsidRDefault="004B1E0C" w:rsidP="004B1E0C">
      <w:pPr>
        <w:rPr>
          <w:rFonts w:asciiTheme="minorHAnsi" w:hAnsiTheme="minorHAnsi" w:cstheme="minorHAnsi"/>
          <w:i/>
          <w:iCs/>
          <w:lang w:val="en-GB"/>
        </w:rPr>
      </w:pPr>
      <w:bookmarkStart w:id="6" w:name="_Toc308102003"/>
      <w:r w:rsidRPr="00BC142C">
        <w:rPr>
          <w:rFonts w:asciiTheme="minorHAnsi" w:hAnsiTheme="minorHAnsi" w:cstheme="minorHAnsi"/>
          <w:i/>
          <w:iCs/>
          <w:lang w:val="en-GB"/>
        </w:rPr>
        <w:t>All supporting documentation must be in English. Please refer to the below list of requirements for ease of reference. However, detailed explanation is provided in Template 2 – Instruction on how to submit a tender.</w:t>
      </w:r>
    </w:p>
    <w:p w14:paraId="7C6B8A1C" w14:textId="77777777" w:rsidR="004B1E0C" w:rsidRPr="00BC142C" w:rsidRDefault="004B1E0C" w:rsidP="004B1E0C">
      <w:pPr>
        <w:rPr>
          <w:rFonts w:asciiTheme="minorHAnsi" w:hAnsiTheme="minorHAnsi" w:cstheme="minorHAnsi"/>
          <w:lang w:val="en-GB"/>
        </w:rPr>
      </w:pPr>
      <w:r w:rsidRPr="00BC142C">
        <w:rPr>
          <w:rFonts w:asciiTheme="minorHAnsi" w:hAnsiTheme="minorHAnsi" w:cstheme="minorHAnsi"/>
          <w:lang w:val="en-GB"/>
        </w:rPr>
        <w:t>Cover Letter</w:t>
      </w:r>
    </w:p>
    <w:p w14:paraId="449E3F18" w14:textId="48C00F78" w:rsidR="004B1E0C" w:rsidRPr="00BC142C" w:rsidRDefault="004B1E0C" w:rsidP="004B1E0C">
      <w:pPr>
        <w:rPr>
          <w:rFonts w:asciiTheme="minorHAnsi" w:hAnsiTheme="minorHAnsi" w:cstheme="minorHAnsi"/>
          <w:lang w:val="en-GB"/>
        </w:rPr>
      </w:pPr>
      <w:r w:rsidRPr="00BC142C">
        <w:rPr>
          <w:rFonts w:asciiTheme="minorHAnsi" w:hAnsiTheme="minorHAnsi" w:cstheme="minorHAnsi"/>
          <w:lang w:val="en-GB"/>
        </w:rPr>
        <w:t>Tax Clearance Letter from Tax Office</w:t>
      </w:r>
      <w:r w:rsidR="00F41536">
        <w:rPr>
          <w:rFonts w:asciiTheme="minorHAnsi" w:hAnsiTheme="minorHAnsi" w:cstheme="minorHAnsi"/>
          <w:lang w:val="en-GB"/>
        </w:rPr>
        <w:t xml:space="preserve"> indicating no tax outstandings. If there is tax outstanding, instalment plan shall be mad</w:t>
      </w:r>
      <w:r w:rsidR="00DA7066">
        <w:rPr>
          <w:rFonts w:asciiTheme="minorHAnsi" w:hAnsiTheme="minorHAnsi" w:cstheme="minorHAnsi"/>
          <w:lang w:val="en-GB"/>
        </w:rPr>
        <w:t>e.</w:t>
      </w:r>
    </w:p>
    <w:p w14:paraId="05E75D5B" w14:textId="77777777" w:rsidR="004B1E0C" w:rsidRPr="00BC142C" w:rsidRDefault="004B1E0C" w:rsidP="004B1E0C">
      <w:pPr>
        <w:rPr>
          <w:rFonts w:asciiTheme="minorHAnsi" w:hAnsiTheme="minorHAnsi" w:cstheme="minorHAnsi"/>
          <w:lang w:val="en-GB"/>
        </w:rPr>
      </w:pPr>
      <w:r w:rsidRPr="00BC142C">
        <w:rPr>
          <w:rFonts w:asciiTheme="minorHAnsi" w:hAnsiTheme="minorHAnsi" w:cstheme="minorHAnsi"/>
          <w:lang w:val="en-GB"/>
        </w:rPr>
        <w:t>Valid Operational License</w:t>
      </w:r>
    </w:p>
    <w:p w14:paraId="17F5132D" w14:textId="77777777" w:rsidR="004B1E0C" w:rsidRPr="00BC142C" w:rsidRDefault="004B1E0C" w:rsidP="004B1E0C">
      <w:pPr>
        <w:rPr>
          <w:rFonts w:asciiTheme="minorHAnsi" w:hAnsiTheme="minorHAnsi" w:cstheme="minorHAnsi"/>
          <w:lang w:val="en-GB"/>
        </w:rPr>
      </w:pPr>
      <w:r w:rsidRPr="00BC142C">
        <w:rPr>
          <w:rFonts w:asciiTheme="minorHAnsi" w:hAnsiTheme="minorHAnsi" w:cstheme="minorHAnsi"/>
          <w:lang w:val="en-GB"/>
        </w:rPr>
        <w:t>Recently certified business registration</w:t>
      </w:r>
    </w:p>
    <w:p w14:paraId="2FED51C8" w14:textId="77777777" w:rsidR="004B1E0C" w:rsidRPr="00BC142C" w:rsidRDefault="004B1E0C" w:rsidP="004B1E0C">
      <w:pPr>
        <w:rPr>
          <w:rFonts w:asciiTheme="minorHAnsi" w:hAnsiTheme="minorHAnsi" w:cstheme="minorHAnsi"/>
          <w:lang w:val="en-GB"/>
        </w:rPr>
      </w:pPr>
      <w:r w:rsidRPr="00BC142C">
        <w:rPr>
          <w:rFonts w:asciiTheme="minorHAnsi" w:hAnsiTheme="minorHAnsi" w:cstheme="minorHAnsi"/>
          <w:lang w:val="en-GB"/>
        </w:rPr>
        <w:t>Signed Compliance Form</w:t>
      </w:r>
    </w:p>
    <w:p w14:paraId="3E67347B" w14:textId="77777777" w:rsidR="004B1E0C" w:rsidRPr="00BC142C" w:rsidRDefault="004B1E0C" w:rsidP="004B1E0C">
      <w:pPr>
        <w:rPr>
          <w:rFonts w:asciiTheme="minorHAnsi" w:hAnsiTheme="minorHAnsi" w:cstheme="minorHAnsi"/>
          <w:lang w:val="en-GB"/>
        </w:rPr>
      </w:pPr>
      <w:r w:rsidRPr="00BC142C">
        <w:rPr>
          <w:rFonts w:asciiTheme="minorHAnsi" w:hAnsiTheme="minorHAnsi" w:cstheme="minorHAnsi"/>
          <w:lang w:val="en-GB"/>
        </w:rPr>
        <w:t>Technical Components</w:t>
      </w:r>
    </w:p>
    <w:p w14:paraId="18552FD2" w14:textId="77777777" w:rsidR="004B1E0C" w:rsidRPr="00BC142C" w:rsidRDefault="004B1E0C" w:rsidP="004B1E0C">
      <w:pPr>
        <w:rPr>
          <w:rFonts w:asciiTheme="minorHAnsi" w:hAnsiTheme="minorHAnsi" w:cstheme="minorHAnsi"/>
          <w:lang w:val="en-GB"/>
        </w:rPr>
      </w:pPr>
      <w:r w:rsidRPr="00BC142C">
        <w:rPr>
          <w:rFonts w:asciiTheme="minorHAnsi" w:hAnsiTheme="minorHAnsi" w:cstheme="minorHAnsi"/>
          <w:lang w:val="en-GB"/>
        </w:rPr>
        <w:t>Financial Components</w:t>
      </w:r>
    </w:p>
    <w:p w14:paraId="17185CAA" w14:textId="77777777" w:rsidR="004B1E0C" w:rsidRPr="00BC142C" w:rsidRDefault="004B1E0C" w:rsidP="004B1E0C">
      <w:pPr>
        <w:pStyle w:val="Heading3"/>
        <w:rPr>
          <w:rFonts w:asciiTheme="minorHAnsi" w:hAnsiTheme="minorHAnsi" w:cstheme="minorHAnsi"/>
          <w:lang w:val="en-GB"/>
        </w:rPr>
      </w:pPr>
      <w:bookmarkStart w:id="7" w:name="_Toc419729577"/>
      <w:bookmarkEnd w:id="6"/>
      <w:r w:rsidRPr="00BC142C">
        <w:rPr>
          <w:rFonts w:asciiTheme="minorHAnsi" w:hAnsiTheme="minorHAnsi" w:cstheme="minorHAnsi"/>
          <w:lang w:val="en-GB"/>
        </w:rPr>
        <w:t>Installation services</w:t>
      </w:r>
      <w:bookmarkEnd w:id="7"/>
    </w:p>
    <w:p w14:paraId="1CA7A347" w14:textId="04A1D446" w:rsidR="004B1E0C" w:rsidRPr="00BC142C" w:rsidRDefault="004B1E0C" w:rsidP="004B1E0C">
      <w:pPr>
        <w:pStyle w:val="Heading3"/>
        <w:rPr>
          <w:rFonts w:asciiTheme="minorHAnsi" w:hAnsiTheme="minorHAnsi" w:cstheme="minorHAnsi"/>
          <w:b w:val="0"/>
          <w:bCs/>
          <w:sz w:val="24"/>
          <w:szCs w:val="22"/>
          <w:lang w:val="en-KI"/>
        </w:rPr>
      </w:pPr>
      <w:bookmarkStart w:id="8" w:name="_Toc419729578"/>
      <w:r w:rsidRPr="00BC142C">
        <w:rPr>
          <w:rFonts w:asciiTheme="minorHAnsi" w:hAnsiTheme="minorHAnsi" w:cstheme="minorHAnsi"/>
          <w:b w:val="0"/>
          <w:bCs/>
          <w:sz w:val="24"/>
          <w:szCs w:val="22"/>
          <w:lang w:val="en-KI"/>
        </w:rPr>
        <w:t xml:space="preserve">The equipment shall be delivered complete with all components, accessories, and documentation required for operation. If the equipment is shipped partially disassembled for transportation purposes, the Supplier shall be responsible for its assembly, testing, commissioning, and demonstration at the delivery site (MISE, Kiribati) at no additional cost to the Procuring Entity. Training </w:t>
      </w:r>
      <w:r w:rsidR="002D3FE2">
        <w:rPr>
          <w:rFonts w:asciiTheme="minorHAnsi" w:hAnsiTheme="minorHAnsi" w:cstheme="minorHAnsi"/>
          <w:b w:val="0"/>
          <w:bCs/>
          <w:sz w:val="24"/>
          <w:szCs w:val="22"/>
          <w:lang w:val="en-KI"/>
        </w:rPr>
        <w:t xml:space="preserve">on how to operate the equipment </w:t>
      </w:r>
      <w:r w:rsidRPr="00BC142C">
        <w:rPr>
          <w:rFonts w:asciiTheme="minorHAnsi" w:hAnsiTheme="minorHAnsi" w:cstheme="minorHAnsi"/>
          <w:b w:val="0"/>
          <w:bCs/>
          <w:sz w:val="24"/>
          <w:szCs w:val="22"/>
          <w:lang w:val="en-KI"/>
        </w:rPr>
        <w:t>shall be provided as well</w:t>
      </w:r>
      <w:r w:rsidR="002D3FE2">
        <w:rPr>
          <w:rFonts w:asciiTheme="minorHAnsi" w:hAnsiTheme="minorHAnsi" w:cstheme="minorHAnsi"/>
          <w:b w:val="0"/>
          <w:bCs/>
          <w:sz w:val="24"/>
          <w:szCs w:val="22"/>
          <w:lang w:val="en-KI"/>
        </w:rPr>
        <w:t>.</w:t>
      </w:r>
    </w:p>
    <w:p w14:paraId="662F9323" w14:textId="77777777" w:rsidR="004B1E0C" w:rsidRPr="00BC142C" w:rsidRDefault="004B1E0C" w:rsidP="004B1E0C">
      <w:pPr>
        <w:pStyle w:val="Heading3"/>
        <w:rPr>
          <w:rFonts w:asciiTheme="minorHAnsi" w:hAnsiTheme="minorHAnsi" w:cstheme="minorHAnsi"/>
          <w:lang w:val="en-GB"/>
        </w:rPr>
      </w:pPr>
      <w:r w:rsidRPr="00BC142C">
        <w:rPr>
          <w:rFonts w:asciiTheme="minorHAnsi" w:hAnsiTheme="minorHAnsi" w:cstheme="minorHAnsi"/>
          <w:lang w:val="en-GB"/>
        </w:rPr>
        <w:t>Delivery Time</w:t>
      </w:r>
      <w:bookmarkEnd w:id="8"/>
    </w:p>
    <w:p w14:paraId="4A2C9655" w14:textId="77777777" w:rsidR="004B1E0C" w:rsidRPr="00BC142C" w:rsidRDefault="004B1E0C" w:rsidP="004B1E0C">
      <w:pPr>
        <w:rPr>
          <w:rFonts w:asciiTheme="minorHAnsi" w:hAnsiTheme="minorHAnsi" w:cstheme="minorHAnsi"/>
          <w:lang w:val="en-KI"/>
        </w:rPr>
      </w:pPr>
      <w:r w:rsidRPr="00BC142C">
        <w:rPr>
          <w:rFonts w:asciiTheme="minorHAnsi" w:hAnsiTheme="minorHAnsi" w:cstheme="minorHAnsi"/>
        </w:rPr>
        <w:t xml:space="preserve">The preferred delivery timeline is </w:t>
      </w:r>
      <w:r w:rsidRPr="00BC142C">
        <w:rPr>
          <w:rFonts w:asciiTheme="minorHAnsi" w:hAnsiTheme="minorHAnsi" w:cstheme="minorHAnsi"/>
          <w:b/>
          <w:bCs/>
        </w:rPr>
        <w:t>within 2 months</w:t>
      </w:r>
      <w:r w:rsidRPr="00BC142C">
        <w:rPr>
          <w:rFonts w:asciiTheme="minorHAnsi" w:hAnsiTheme="minorHAnsi" w:cstheme="minorHAnsi"/>
        </w:rPr>
        <w:t xml:space="preserve"> from the date of contract signing. Bidders shall state their proposed delivery period in their bids, and preference will be given to earlier but realistic delivery schedule. </w:t>
      </w:r>
    </w:p>
    <w:p w14:paraId="2B9014F2" w14:textId="77777777" w:rsidR="004B1E0C" w:rsidRPr="00BC142C" w:rsidRDefault="004B1E0C" w:rsidP="004B1E0C">
      <w:pPr>
        <w:rPr>
          <w:rFonts w:asciiTheme="minorHAnsi" w:hAnsiTheme="minorHAnsi" w:cstheme="minorHAnsi"/>
          <w:lang w:val="en-GB"/>
        </w:rPr>
      </w:pPr>
    </w:p>
    <w:bookmarkEnd w:id="4"/>
    <w:bookmarkEnd w:id="5"/>
    <w:p w14:paraId="51804820" w14:textId="77777777" w:rsidR="004B1E0C" w:rsidRPr="00BC142C" w:rsidRDefault="004B1E0C" w:rsidP="004B1E0C">
      <w:pPr>
        <w:pStyle w:val="Heading2"/>
        <w:rPr>
          <w:rFonts w:asciiTheme="minorHAnsi" w:hAnsiTheme="minorHAnsi" w:cstheme="minorHAnsi"/>
        </w:rPr>
      </w:pPr>
      <w:r w:rsidRPr="00BC142C">
        <w:rPr>
          <w:rFonts w:asciiTheme="minorHAnsi" w:hAnsiTheme="minorHAnsi" w:cstheme="minorHAnsi"/>
        </w:rPr>
        <w:lastRenderedPageBreak/>
        <w:t>Description of the Goods</w:t>
      </w:r>
      <w:bookmarkEnd w:id="1"/>
    </w:p>
    <w:tbl>
      <w:tblPr>
        <w:tblStyle w:val="TableGrid"/>
        <w:tblW w:w="0" w:type="auto"/>
        <w:tblLook w:val="04A0" w:firstRow="1" w:lastRow="0" w:firstColumn="1" w:lastColumn="0" w:noHBand="0" w:noVBand="1"/>
      </w:tblPr>
      <w:tblGrid>
        <w:gridCol w:w="2279"/>
        <w:gridCol w:w="6243"/>
      </w:tblGrid>
      <w:tr w:rsidR="004B1E0C" w:rsidRPr="00BC142C" w14:paraId="702DC705" w14:textId="77777777" w:rsidTr="00831B51">
        <w:tc>
          <w:tcPr>
            <w:tcW w:w="2279" w:type="dxa"/>
          </w:tcPr>
          <w:p w14:paraId="415BE704" w14:textId="77777777" w:rsidR="004B1E0C" w:rsidRPr="00BC142C" w:rsidRDefault="004B1E0C" w:rsidP="00831B51">
            <w:pPr>
              <w:jc w:val="center"/>
              <w:rPr>
                <w:rFonts w:asciiTheme="minorHAnsi" w:hAnsiTheme="minorHAnsi" w:cstheme="minorHAnsi"/>
                <w:b/>
                <w:bCs/>
              </w:rPr>
            </w:pPr>
            <w:r w:rsidRPr="00BC142C">
              <w:rPr>
                <w:rFonts w:asciiTheme="minorHAnsi" w:hAnsiTheme="minorHAnsi" w:cstheme="minorHAnsi"/>
                <w:b/>
                <w:bCs/>
              </w:rPr>
              <w:t>Item</w:t>
            </w:r>
          </w:p>
        </w:tc>
        <w:tc>
          <w:tcPr>
            <w:tcW w:w="6243" w:type="dxa"/>
          </w:tcPr>
          <w:p w14:paraId="7DBA53CC" w14:textId="77777777" w:rsidR="004B1E0C" w:rsidRPr="00BC142C" w:rsidRDefault="004B1E0C" w:rsidP="00831B51">
            <w:pPr>
              <w:jc w:val="center"/>
              <w:rPr>
                <w:rFonts w:asciiTheme="minorHAnsi" w:hAnsiTheme="minorHAnsi" w:cstheme="minorHAnsi"/>
                <w:b/>
                <w:bCs/>
              </w:rPr>
            </w:pPr>
            <w:r w:rsidRPr="00BC142C">
              <w:rPr>
                <w:rFonts w:asciiTheme="minorHAnsi" w:hAnsiTheme="minorHAnsi" w:cstheme="minorHAnsi"/>
                <w:b/>
                <w:bCs/>
              </w:rPr>
              <w:t>Specification</w:t>
            </w:r>
          </w:p>
        </w:tc>
      </w:tr>
      <w:tr w:rsidR="004B1E0C" w:rsidRPr="00BC142C" w14:paraId="74E562EB" w14:textId="77777777" w:rsidTr="00831B51">
        <w:tc>
          <w:tcPr>
            <w:tcW w:w="2279" w:type="dxa"/>
          </w:tcPr>
          <w:p w14:paraId="27390C38"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Machine Type</w:t>
            </w:r>
          </w:p>
        </w:tc>
        <w:tc>
          <w:tcPr>
            <w:tcW w:w="6243" w:type="dxa"/>
          </w:tcPr>
          <w:p w14:paraId="52968E7E"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New Self-propelled Hydraulic Horizontal Directional Drilling Machine</w:t>
            </w:r>
          </w:p>
        </w:tc>
      </w:tr>
      <w:tr w:rsidR="004B1E0C" w:rsidRPr="00BC142C" w14:paraId="60B0BA60" w14:textId="77777777" w:rsidTr="00831B51">
        <w:tc>
          <w:tcPr>
            <w:tcW w:w="2279" w:type="dxa"/>
          </w:tcPr>
          <w:p w14:paraId="1F10C7D6"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Application</w:t>
            </w:r>
          </w:p>
        </w:tc>
        <w:tc>
          <w:tcPr>
            <w:tcW w:w="6243" w:type="dxa"/>
          </w:tcPr>
          <w:p w14:paraId="61CF16F6"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Installation of underground utilities without open-trench excavation</w:t>
            </w:r>
          </w:p>
        </w:tc>
      </w:tr>
      <w:tr w:rsidR="004B1E0C" w:rsidRPr="00BC142C" w14:paraId="0172CBC8" w14:textId="77777777" w:rsidTr="00831B51">
        <w:tc>
          <w:tcPr>
            <w:tcW w:w="2279" w:type="dxa"/>
          </w:tcPr>
          <w:p w14:paraId="76EADB00"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Maximum Bore Length</w:t>
            </w:r>
          </w:p>
        </w:tc>
        <w:tc>
          <w:tcPr>
            <w:tcW w:w="6243" w:type="dxa"/>
          </w:tcPr>
          <w:p w14:paraId="2AE07EF2"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Minimum 50 m (capable of 8-10m operational drilling)</w:t>
            </w:r>
          </w:p>
        </w:tc>
      </w:tr>
      <w:tr w:rsidR="004B1E0C" w:rsidRPr="00BC142C" w14:paraId="440940FC" w14:textId="77777777" w:rsidTr="00831B51">
        <w:tc>
          <w:tcPr>
            <w:tcW w:w="2279" w:type="dxa"/>
          </w:tcPr>
          <w:p w14:paraId="2C005E2C"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Operational Bore Length</w:t>
            </w:r>
          </w:p>
        </w:tc>
        <w:tc>
          <w:tcPr>
            <w:tcW w:w="6243" w:type="dxa"/>
          </w:tcPr>
          <w:p w14:paraId="25297F66"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10-15m</w:t>
            </w:r>
          </w:p>
        </w:tc>
      </w:tr>
      <w:tr w:rsidR="004B1E0C" w:rsidRPr="00BC142C" w14:paraId="28B06BBB" w14:textId="77777777" w:rsidTr="00831B51">
        <w:tc>
          <w:tcPr>
            <w:tcW w:w="2279" w:type="dxa"/>
          </w:tcPr>
          <w:p w14:paraId="320EEC56"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Maximum Drilling Depth</w:t>
            </w:r>
          </w:p>
        </w:tc>
        <w:tc>
          <w:tcPr>
            <w:tcW w:w="6243" w:type="dxa"/>
          </w:tcPr>
          <w:p w14:paraId="018D66E1"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Minimum 1.5m</w:t>
            </w:r>
          </w:p>
        </w:tc>
      </w:tr>
      <w:tr w:rsidR="004B1E0C" w:rsidRPr="00BC142C" w14:paraId="2CB86954" w14:textId="77777777" w:rsidTr="00831B51">
        <w:tc>
          <w:tcPr>
            <w:tcW w:w="2279" w:type="dxa"/>
          </w:tcPr>
          <w:p w14:paraId="13219BEF"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Operational Drilling Depth</w:t>
            </w:r>
          </w:p>
        </w:tc>
        <w:tc>
          <w:tcPr>
            <w:tcW w:w="6243" w:type="dxa"/>
          </w:tcPr>
          <w:p w14:paraId="0B67EB3E"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600mm-1000mm</w:t>
            </w:r>
          </w:p>
        </w:tc>
      </w:tr>
      <w:tr w:rsidR="004B1E0C" w:rsidRPr="00BC142C" w14:paraId="43F895EB" w14:textId="77777777" w:rsidTr="00831B51">
        <w:tc>
          <w:tcPr>
            <w:tcW w:w="2279" w:type="dxa"/>
          </w:tcPr>
          <w:p w14:paraId="39AD7566"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Maximum Reaming Diameter</w:t>
            </w:r>
          </w:p>
        </w:tc>
        <w:tc>
          <w:tcPr>
            <w:tcW w:w="6243" w:type="dxa"/>
          </w:tcPr>
          <w:p w14:paraId="4E7D9CE3"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200mm-220mm</w:t>
            </w:r>
          </w:p>
        </w:tc>
      </w:tr>
      <w:tr w:rsidR="004B1E0C" w:rsidRPr="00BC142C" w14:paraId="7B936E8D" w14:textId="77777777" w:rsidTr="00831B51">
        <w:tc>
          <w:tcPr>
            <w:tcW w:w="2279" w:type="dxa"/>
          </w:tcPr>
          <w:p w14:paraId="329C2FF7"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Pipe Installation Capacity</w:t>
            </w:r>
          </w:p>
        </w:tc>
        <w:tc>
          <w:tcPr>
            <w:tcW w:w="6243" w:type="dxa"/>
          </w:tcPr>
          <w:p w14:paraId="2CE8D72C"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200mm diameter HDPE, PVC, GI or conduit pipes</w:t>
            </w:r>
          </w:p>
        </w:tc>
      </w:tr>
      <w:tr w:rsidR="004B1E0C" w:rsidRPr="00BC142C" w14:paraId="4794018B" w14:textId="77777777" w:rsidTr="00831B51">
        <w:tc>
          <w:tcPr>
            <w:tcW w:w="2279" w:type="dxa"/>
          </w:tcPr>
          <w:p w14:paraId="62050092"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Fuel Type</w:t>
            </w:r>
          </w:p>
        </w:tc>
        <w:tc>
          <w:tcPr>
            <w:tcW w:w="6243" w:type="dxa"/>
          </w:tcPr>
          <w:p w14:paraId="74F3C9DC"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Diesel</w:t>
            </w:r>
          </w:p>
        </w:tc>
      </w:tr>
      <w:tr w:rsidR="004B1E0C" w:rsidRPr="00BC142C" w14:paraId="1A557CF9" w14:textId="77777777" w:rsidTr="00831B51">
        <w:tc>
          <w:tcPr>
            <w:tcW w:w="2279" w:type="dxa"/>
          </w:tcPr>
          <w:p w14:paraId="140C1ED2"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Walking System</w:t>
            </w:r>
          </w:p>
        </w:tc>
        <w:tc>
          <w:tcPr>
            <w:tcW w:w="6243" w:type="dxa"/>
          </w:tcPr>
          <w:p w14:paraId="3007124A"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Rubber crawler tracks</w:t>
            </w:r>
          </w:p>
        </w:tc>
      </w:tr>
      <w:tr w:rsidR="004B1E0C" w:rsidRPr="00BC142C" w14:paraId="57258F4C" w14:textId="77777777" w:rsidTr="00831B51">
        <w:tc>
          <w:tcPr>
            <w:tcW w:w="2279" w:type="dxa"/>
          </w:tcPr>
          <w:p w14:paraId="5CA818FF"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Machine width</w:t>
            </w:r>
          </w:p>
        </w:tc>
        <w:tc>
          <w:tcPr>
            <w:tcW w:w="6243" w:type="dxa"/>
          </w:tcPr>
          <w:p w14:paraId="37D3E5D9"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Not more than 2m</w:t>
            </w:r>
          </w:p>
        </w:tc>
      </w:tr>
      <w:tr w:rsidR="004B1E0C" w:rsidRPr="00BC142C" w14:paraId="4C6DD8F2" w14:textId="77777777" w:rsidTr="00831B51">
        <w:tc>
          <w:tcPr>
            <w:tcW w:w="2279" w:type="dxa"/>
          </w:tcPr>
          <w:p w14:paraId="56F72BCD"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Machine length</w:t>
            </w:r>
          </w:p>
        </w:tc>
        <w:tc>
          <w:tcPr>
            <w:tcW w:w="6243" w:type="dxa"/>
          </w:tcPr>
          <w:p w14:paraId="63584577"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Not more than 4m</w:t>
            </w:r>
          </w:p>
        </w:tc>
      </w:tr>
      <w:tr w:rsidR="004B1E0C" w:rsidRPr="00BC142C" w14:paraId="002E0F46" w14:textId="77777777" w:rsidTr="00831B51">
        <w:tc>
          <w:tcPr>
            <w:tcW w:w="2279" w:type="dxa"/>
          </w:tcPr>
          <w:p w14:paraId="2D289947"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Machine height</w:t>
            </w:r>
          </w:p>
        </w:tc>
        <w:tc>
          <w:tcPr>
            <w:tcW w:w="6243" w:type="dxa"/>
          </w:tcPr>
          <w:p w14:paraId="098CF8B6"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Maximum 2m</w:t>
            </w:r>
          </w:p>
        </w:tc>
      </w:tr>
      <w:tr w:rsidR="004B1E0C" w:rsidRPr="00BC142C" w14:paraId="0EDCABA9" w14:textId="77777777" w:rsidTr="00831B51">
        <w:tc>
          <w:tcPr>
            <w:tcW w:w="2279" w:type="dxa"/>
          </w:tcPr>
          <w:p w14:paraId="020CA9E7" w14:textId="77777777" w:rsidR="004B1E0C" w:rsidRPr="00BC142C" w:rsidRDefault="004B1E0C" w:rsidP="00831B51">
            <w:pPr>
              <w:rPr>
                <w:rFonts w:asciiTheme="minorHAnsi" w:hAnsiTheme="minorHAnsi" w:cstheme="minorHAnsi"/>
                <w:b/>
                <w:bCs/>
              </w:rPr>
            </w:pPr>
            <w:r w:rsidRPr="00BC142C">
              <w:rPr>
                <w:rFonts w:asciiTheme="minorHAnsi" w:hAnsiTheme="minorHAnsi" w:cstheme="minorHAnsi"/>
                <w:b/>
                <w:bCs/>
              </w:rPr>
              <w:t>Minimum working corridor</w:t>
            </w:r>
          </w:p>
        </w:tc>
        <w:tc>
          <w:tcPr>
            <w:tcW w:w="6243" w:type="dxa"/>
          </w:tcPr>
          <w:p w14:paraId="3ADEC29C" w14:textId="77777777" w:rsidR="004B1E0C" w:rsidRPr="00BC142C" w:rsidRDefault="004B1E0C" w:rsidP="00831B51">
            <w:pPr>
              <w:rPr>
                <w:rFonts w:asciiTheme="minorHAnsi" w:hAnsiTheme="minorHAnsi" w:cstheme="minorHAnsi"/>
              </w:rPr>
            </w:pPr>
            <w:r w:rsidRPr="00BC142C">
              <w:rPr>
                <w:rFonts w:asciiTheme="minorHAnsi" w:hAnsiTheme="minorHAnsi" w:cstheme="minorHAnsi"/>
              </w:rPr>
              <w:t>2-4m</w:t>
            </w:r>
          </w:p>
        </w:tc>
      </w:tr>
    </w:tbl>
    <w:p w14:paraId="42B23382" w14:textId="77777777" w:rsidR="004B1E0C" w:rsidRPr="00BC142C" w:rsidRDefault="004B1E0C" w:rsidP="004B1E0C">
      <w:pPr>
        <w:rPr>
          <w:rFonts w:asciiTheme="minorHAnsi" w:hAnsiTheme="minorHAnsi" w:cstheme="minorHAnsi"/>
          <w:lang w:val="en-GB"/>
        </w:rPr>
      </w:pPr>
    </w:p>
    <w:p w14:paraId="496ED625" w14:textId="77777777" w:rsidR="004B1E0C" w:rsidRPr="00BC142C" w:rsidRDefault="004B1E0C" w:rsidP="004B1E0C">
      <w:pPr>
        <w:rPr>
          <w:rFonts w:asciiTheme="minorHAnsi" w:hAnsiTheme="minorHAnsi" w:cstheme="minorHAnsi"/>
          <w:lang w:val="en-GB"/>
        </w:rPr>
      </w:pPr>
    </w:p>
    <w:p w14:paraId="06D3C1C1" w14:textId="77777777" w:rsidR="00C44890" w:rsidRPr="00BC142C" w:rsidRDefault="00C44890" w:rsidP="004B1E0C">
      <w:pPr>
        <w:pStyle w:val="Heading2"/>
        <w:rPr>
          <w:rFonts w:asciiTheme="minorHAnsi" w:hAnsiTheme="minorHAnsi" w:cstheme="minorHAnsi"/>
        </w:rPr>
      </w:pPr>
    </w:p>
    <w:sectPr w:rsidR="00C44890" w:rsidRPr="00BC142C"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60752" w14:textId="77777777" w:rsidR="00384F27" w:rsidRDefault="00384F27">
      <w:r>
        <w:separator/>
      </w:r>
    </w:p>
  </w:endnote>
  <w:endnote w:type="continuationSeparator" w:id="0">
    <w:p w14:paraId="0CEC0C3B" w14:textId="77777777" w:rsidR="00384F27" w:rsidRDefault="00384F27">
      <w:r>
        <w:continuationSeparator/>
      </w:r>
    </w:p>
  </w:endnote>
  <w:endnote w:type="continuationNotice" w:id="1">
    <w:p w14:paraId="0174188C" w14:textId="77777777" w:rsidR="00384F27" w:rsidRDefault="00384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15DBCCA" w:rsidR="00133D55" w:rsidRDefault="00133D55" w:rsidP="004878F3">
    <w:pPr>
      <w:pStyle w:val="Footer"/>
    </w:pPr>
    <w:r>
      <w:fldChar w:fldCharType="begin"/>
    </w:r>
    <w:r>
      <w:instrText xml:space="preserve"> DATE \@ "yyyy-MM-dd" </w:instrText>
    </w:r>
    <w:r>
      <w:fldChar w:fldCharType="separate"/>
    </w:r>
    <w:r w:rsidR="00F41536">
      <w:rPr>
        <w:noProof/>
      </w:rPr>
      <w:t>2026-07-28</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E1A9B" w14:textId="77777777" w:rsidR="00384F27" w:rsidRDefault="00384F27">
      <w:r>
        <w:separator/>
      </w:r>
    </w:p>
  </w:footnote>
  <w:footnote w:type="continuationSeparator" w:id="0">
    <w:p w14:paraId="32B6BE86" w14:textId="77777777" w:rsidR="00384F27" w:rsidRDefault="00384F27">
      <w:r>
        <w:continuationSeparator/>
      </w:r>
    </w:p>
  </w:footnote>
  <w:footnote w:type="continuationNotice" w:id="1">
    <w:p w14:paraId="553DFA3B" w14:textId="77777777" w:rsidR="00384F27" w:rsidRDefault="00384F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692A03C1"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800392">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A66587" w:rsidRPr="00A66587">
      <w:rPr>
        <w:rStyle w:val="Strong"/>
        <w:rFonts w:asciiTheme="minorHAnsi" w:hAnsiTheme="minorHAnsi" w:cstheme="minorHAnsi"/>
        <w:lang w:val="en-GB"/>
      </w:rPr>
      <w:t>RFQ-</w:t>
    </w:r>
    <w:r w:rsidR="00A66587">
      <w:rPr>
        <w:rStyle w:val="Strong"/>
        <w:rFonts w:asciiTheme="minorHAnsi" w:hAnsiTheme="minorHAnsi" w:cstheme="minorHAnsi"/>
        <w:lang w:val="en-GB"/>
      </w:rPr>
      <w:t>MXXX</w:t>
    </w:r>
    <w:r w:rsidR="00A66587" w:rsidRPr="00A66587">
      <w:rPr>
        <w:rStyle w:val="Strong"/>
        <w:rFonts w:asciiTheme="minorHAnsi" w:hAnsiTheme="minorHAnsi" w:cstheme="minorHAnsi"/>
        <w:lang w:val="en-GB"/>
      </w:rPr>
      <w:t>-2020-</w:t>
    </w:r>
    <w:r w:rsidR="00A66587" w:rsidRPr="00800392">
      <w:rPr>
        <w:rStyle w:val="Strong"/>
        <w:rFonts w:asciiTheme="minorHAnsi" w:hAnsiTheme="minorHAnsi" w:cstheme="minorHAnsi"/>
        <w:lang w:val="en-GB"/>
      </w:rPr>
      <w:t>000</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0810096">
    <w:abstractNumId w:val="1"/>
  </w:num>
  <w:num w:numId="2" w16cid:durableId="955675237">
    <w:abstractNumId w:val="13"/>
  </w:num>
  <w:num w:numId="3" w16cid:durableId="653527225">
    <w:abstractNumId w:val="14"/>
  </w:num>
  <w:num w:numId="4" w16cid:durableId="1997614121">
    <w:abstractNumId w:val="5"/>
  </w:num>
  <w:num w:numId="5" w16cid:durableId="488133222">
    <w:abstractNumId w:val="4"/>
  </w:num>
  <w:num w:numId="6" w16cid:durableId="613096934">
    <w:abstractNumId w:val="9"/>
  </w:num>
  <w:num w:numId="7" w16cid:durableId="215818420">
    <w:abstractNumId w:val="6"/>
  </w:num>
  <w:num w:numId="8" w16cid:durableId="425540208">
    <w:abstractNumId w:val="11"/>
  </w:num>
  <w:num w:numId="9" w16cid:durableId="937906600">
    <w:abstractNumId w:val="0"/>
  </w:num>
  <w:num w:numId="10" w16cid:durableId="1811678035">
    <w:abstractNumId w:val="10"/>
  </w:num>
  <w:num w:numId="11" w16cid:durableId="1508524637">
    <w:abstractNumId w:val="2"/>
  </w:num>
  <w:num w:numId="12" w16cid:durableId="1835296746">
    <w:abstractNumId w:val="8"/>
  </w:num>
  <w:num w:numId="13" w16cid:durableId="916867097">
    <w:abstractNumId w:val="12"/>
  </w:num>
  <w:num w:numId="14" w16cid:durableId="556283875">
    <w:abstractNumId w:val="3"/>
  </w:num>
  <w:num w:numId="15" w16cid:durableId="210903550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2"/>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5ECE"/>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4F27"/>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077A2"/>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1E0C"/>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188F"/>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59"/>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00D0"/>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142C"/>
    <w:rsid w:val="00BC2778"/>
    <w:rsid w:val="00BC31E9"/>
    <w:rsid w:val="00BC45A2"/>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3BF2"/>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066"/>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05DB"/>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1536"/>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5</TotalTime>
  <Pages>3</Pages>
  <Words>388</Words>
  <Characters>2213</Characters>
  <Application>Microsoft Office Word</Application>
  <DocSecurity>0</DocSecurity>
  <Lines>18</Lines>
  <Paragraphs>5</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2596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Terei Thomas Redfern</cp:lastModifiedBy>
  <cp:revision>8</cp:revision>
  <cp:lastPrinted>2013-10-18T08:32:00Z</cp:lastPrinted>
  <dcterms:created xsi:type="dcterms:W3CDTF">2020-07-06T12:33:00Z</dcterms:created>
  <dcterms:modified xsi:type="dcterms:W3CDTF">2026-07-27T22:54:00Z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